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76FB7" w14:textId="77777777" w:rsidR="006273B8" w:rsidRPr="0011673B" w:rsidRDefault="006273B8" w:rsidP="00025AC2">
      <w:pPr>
        <w:spacing w:before="1560" w:after="1440"/>
        <w:rPr>
          <w:rFonts w:ascii="Arial" w:hAnsi="Arial" w:cs="Arial"/>
          <w:sz w:val="28"/>
          <w:szCs w:val="28"/>
          <w:u w:val="single"/>
        </w:rPr>
      </w:pPr>
      <w:r w:rsidRPr="0011673B">
        <w:rPr>
          <w:rFonts w:ascii="Arial" w:hAnsi="Arial" w:cs="Arial"/>
          <w:sz w:val="28"/>
          <w:szCs w:val="28"/>
          <w:u w:val="single"/>
        </w:rPr>
        <w:t>Presse</w:t>
      </w:r>
      <w:r w:rsidR="005516E5">
        <w:rPr>
          <w:rFonts w:ascii="Arial" w:hAnsi="Arial" w:cs="Arial"/>
          <w:sz w:val="28"/>
          <w:szCs w:val="28"/>
          <w:u w:val="single"/>
        </w:rPr>
        <w:t>meldung von FELTEN</w:t>
      </w:r>
    </w:p>
    <w:p w14:paraId="7490A3A3" w14:textId="6DC82B04" w:rsidR="001B7D30" w:rsidRDefault="00086798" w:rsidP="008538D2">
      <w:pPr>
        <w:spacing w:line="360" w:lineRule="atLeast"/>
        <w:rPr>
          <w:rFonts w:ascii="Arial" w:hAnsi="Arial" w:cs="Arial"/>
          <w:b/>
          <w:sz w:val="40"/>
          <w:szCs w:val="40"/>
        </w:rPr>
      </w:pPr>
      <w:r w:rsidRPr="00086798">
        <w:rPr>
          <w:rFonts w:ascii="Arial" w:hAnsi="Arial" w:cs="Arial"/>
          <w:b/>
          <w:sz w:val="40"/>
          <w:szCs w:val="40"/>
        </w:rPr>
        <w:t>Energiemanagement gegen den Strompreis-Schock</w:t>
      </w:r>
    </w:p>
    <w:p w14:paraId="72275F97" w14:textId="584F1AE8" w:rsidR="008538D2" w:rsidRPr="00200468" w:rsidRDefault="00086798" w:rsidP="008538D2">
      <w:pPr>
        <w:spacing w:line="360" w:lineRule="atLeast"/>
        <w:rPr>
          <w:rFonts w:ascii="Arial" w:hAnsi="Arial" w:cs="Arial"/>
          <w:b/>
          <w:i/>
          <w:sz w:val="22"/>
          <w:szCs w:val="22"/>
        </w:rPr>
      </w:pPr>
      <w:r w:rsidRPr="00086798">
        <w:rPr>
          <w:rFonts w:ascii="Arial" w:hAnsi="Arial" w:cs="Arial"/>
          <w:b/>
          <w:i/>
          <w:sz w:val="22"/>
          <w:szCs w:val="22"/>
        </w:rPr>
        <w:t>Energieverbrauch schrittweise senken</w:t>
      </w:r>
    </w:p>
    <w:p w14:paraId="6B8B130C" w14:textId="77777777" w:rsidR="009D44B8" w:rsidRPr="00200468" w:rsidRDefault="009D44B8" w:rsidP="00BF6BEC">
      <w:pPr>
        <w:spacing w:line="360" w:lineRule="atLeast"/>
        <w:jc w:val="both"/>
        <w:rPr>
          <w:rFonts w:ascii="Arial" w:hAnsi="Arial" w:cs="Arial"/>
          <w:b/>
          <w:sz w:val="22"/>
          <w:szCs w:val="22"/>
        </w:rPr>
      </w:pPr>
    </w:p>
    <w:p w14:paraId="02AF970A" w14:textId="79BD0AE6" w:rsidR="00086798" w:rsidRDefault="00BF6BEC" w:rsidP="00200468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323436">
        <w:rPr>
          <w:rFonts w:ascii="Arial" w:hAnsi="Arial" w:cs="Arial"/>
          <w:b/>
          <w:sz w:val="20"/>
          <w:szCs w:val="20"/>
        </w:rPr>
        <w:t>Serrig</w:t>
      </w:r>
      <w:r w:rsidR="002736A8" w:rsidRPr="00323436">
        <w:rPr>
          <w:rFonts w:ascii="Arial" w:hAnsi="Arial" w:cs="Arial"/>
          <w:b/>
          <w:sz w:val="20"/>
          <w:szCs w:val="20"/>
        </w:rPr>
        <w:t xml:space="preserve">, </w:t>
      </w:r>
      <w:r w:rsidR="00993BF6">
        <w:rPr>
          <w:rFonts w:ascii="Arial" w:hAnsi="Arial" w:cs="Arial"/>
          <w:b/>
          <w:sz w:val="20"/>
          <w:szCs w:val="20"/>
        </w:rPr>
        <w:t>20</w:t>
      </w:r>
      <w:r w:rsidR="00611D79">
        <w:rPr>
          <w:rFonts w:ascii="Arial" w:hAnsi="Arial" w:cs="Arial"/>
          <w:b/>
          <w:sz w:val="20"/>
          <w:szCs w:val="20"/>
        </w:rPr>
        <w:t>.</w:t>
      </w:r>
      <w:r w:rsidR="00032713">
        <w:rPr>
          <w:rFonts w:ascii="Arial" w:hAnsi="Arial" w:cs="Arial"/>
          <w:b/>
          <w:sz w:val="20"/>
          <w:szCs w:val="20"/>
        </w:rPr>
        <w:t>0</w:t>
      </w:r>
      <w:r w:rsidR="006206D1">
        <w:rPr>
          <w:rFonts w:ascii="Arial" w:hAnsi="Arial" w:cs="Arial"/>
          <w:b/>
          <w:sz w:val="20"/>
          <w:szCs w:val="20"/>
        </w:rPr>
        <w:t>9</w:t>
      </w:r>
      <w:r w:rsidR="007D5E90" w:rsidRPr="00323436">
        <w:rPr>
          <w:rFonts w:ascii="Arial" w:hAnsi="Arial" w:cs="Arial"/>
          <w:b/>
          <w:sz w:val="20"/>
          <w:szCs w:val="20"/>
        </w:rPr>
        <w:t>.202</w:t>
      </w:r>
      <w:r w:rsidR="00032713">
        <w:rPr>
          <w:rFonts w:ascii="Arial" w:hAnsi="Arial" w:cs="Arial"/>
          <w:b/>
          <w:sz w:val="20"/>
          <w:szCs w:val="20"/>
        </w:rPr>
        <w:t>1</w:t>
      </w:r>
      <w:r w:rsidR="002736A8" w:rsidRPr="00323436">
        <w:rPr>
          <w:rFonts w:ascii="Arial" w:hAnsi="Arial" w:cs="Arial"/>
          <w:sz w:val="20"/>
          <w:szCs w:val="20"/>
        </w:rPr>
        <w:t xml:space="preserve"> </w:t>
      </w:r>
      <w:r w:rsidR="005516E5" w:rsidRPr="00323436">
        <w:rPr>
          <w:rFonts w:ascii="Arial" w:hAnsi="Arial" w:cs="Arial"/>
          <w:sz w:val="20"/>
          <w:szCs w:val="20"/>
        </w:rPr>
        <w:t xml:space="preserve">– </w:t>
      </w:r>
      <w:r w:rsidR="00220B3B">
        <w:rPr>
          <w:rFonts w:ascii="Arial" w:hAnsi="Arial" w:cs="Arial"/>
          <w:sz w:val="20"/>
          <w:szCs w:val="20"/>
        </w:rPr>
        <w:t>Deutschland zählt im europäischen Vergleich zu den Spitzenreitern bei den Strompreisen. Zuletzt berichtete das Handelsblatt über eine Steigerung des Großhandelspreises um 100 Prozent seit März 2020</w:t>
      </w:r>
      <w:r w:rsidR="00203E58">
        <w:rPr>
          <w:rFonts w:ascii="Arial" w:hAnsi="Arial" w:cs="Arial"/>
          <w:sz w:val="20"/>
          <w:szCs w:val="20"/>
        </w:rPr>
        <w:t xml:space="preserve">. Damit wurde ein neues </w:t>
      </w:r>
      <w:r w:rsidR="00220B3B">
        <w:rPr>
          <w:rFonts w:ascii="Arial" w:hAnsi="Arial" w:cs="Arial"/>
          <w:sz w:val="20"/>
          <w:szCs w:val="20"/>
        </w:rPr>
        <w:t>Zwölfjahreshoch</w:t>
      </w:r>
      <w:r w:rsidR="00203E58">
        <w:rPr>
          <w:rFonts w:ascii="Arial" w:hAnsi="Arial" w:cs="Arial"/>
          <w:sz w:val="20"/>
          <w:szCs w:val="20"/>
        </w:rPr>
        <w:t xml:space="preserve"> erreicht. Um trotz steigender Energiekosten wettbewerbsfähig zu bleiben, ist für die Industrie jetzt die Zeit zu handeln und den Energieverbrauch zu senken. </w:t>
      </w:r>
    </w:p>
    <w:p w14:paraId="745A605E" w14:textId="77777777" w:rsidR="00086798" w:rsidRDefault="00086798" w:rsidP="00200468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469CA189" w14:textId="1AF9518E" w:rsidR="00086798" w:rsidRDefault="00203E58" w:rsidP="00086798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Energiemanagementsystem PILOT:Sustainability </w:t>
      </w:r>
      <w:r w:rsidR="00032713" w:rsidRPr="00032713">
        <w:rPr>
          <w:rFonts w:ascii="Arial" w:hAnsi="Arial" w:cs="Arial"/>
          <w:sz w:val="20"/>
          <w:szCs w:val="20"/>
        </w:rPr>
        <w:t xml:space="preserve">des Software- und Beratungsunternehmens FELTEN </w:t>
      </w:r>
      <w:r>
        <w:rPr>
          <w:rFonts w:ascii="Arial" w:hAnsi="Arial" w:cs="Arial"/>
          <w:sz w:val="20"/>
          <w:szCs w:val="20"/>
        </w:rPr>
        <w:t>setzt genau dort an.</w:t>
      </w:r>
      <w:r w:rsidR="00086798">
        <w:rPr>
          <w:rFonts w:ascii="Arial" w:hAnsi="Arial" w:cs="Arial"/>
          <w:sz w:val="20"/>
          <w:szCs w:val="20"/>
        </w:rPr>
        <w:t xml:space="preserve"> Es bietet </w:t>
      </w:r>
      <w:r w:rsidR="00086798" w:rsidRPr="00E45867">
        <w:rPr>
          <w:rFonts w:ascii="Arial" w:hAnsi="Arial" w:cs="Arial"/>
          <w:sz w:val="20"/>
          <w:szCs w:val="20"/>
        </w:rPr>
        <w:t xml:space="preserve">die Möglichkeit, </w:t>
      </w:r>
      <w:r w:rsidR="00086798">
        <w:rPr>
          <w:rFonts w:ascii="Arial" w:hAnsi="Arial" w:cs="Arial"/>
          <w:sz w:val="20"/>
          <w:szCs w:val="20"/>
        </w:rPr>
        <w:t>alle</w:t>
      </w:r>
      <w:r w:rsidR="00086798" w:rsidRPr="00E45867">
        <w:rPr>
          <w:rFonts w:ascii="Arial" w:hAnsi="Arial" w:cs="Arial"/>
          <w:sz w:val="20"/>
          <w:szCs w:val="20"/>
        </w:rPr>
        <w:t xml:space="preserve"> Ressourcenverbräuche</w:t>
      </w:r>
      <w:r w:rsidR="00086798">
        <w:rPr>
          <w:rFonts w:ascii="Arial" w:hAnsi="Arial" w:cs="Arial"/>
          <w:sz w:val="20"/>
          <w:szCs w:val="20"/>
        </w:rPr>
        <w:t xml:space="preserve">, zum Beispiel Strom, Gas und Wasser </w:t>
      </w:r>
      <w:r w:rsidR="00086798" w:rsidRPr="00E45867">
        <w:rPr>
          <w:rFonts w:ascii="Arial" w:hAnsi="Arial" w:cs="Arial"/>
          <w:sz w:val="20"/>
          <w:szCs w:val="20"/>
        </w:rPr>
        <w:t xml:space="preserve">aufzuzeichnen, zu visualisieren und </w:t>
      </w:r>
      <w:r w:rsidR="00086798">
        <w:rPr>
          <w:rFonts w:ascii="Arial" w:hAnsi="Arial" w:cs="Arial"/>
          <w:sz w:val="20"/>
          <w:szCs w:val="20"/>
        </w:rPr>
        <w:t xml:space="preserve">in Reports </w:t>
      </w:r>
      <w:r w:rsidR="00086798" w:rsidRPr="00E45867">
        <w:rPr>
          <w:rFonts w:ascii="Arial" w:hAnsi="Arial" w:cs="Arial"/>
          <w:sz w:val="20"/>
          <w:szCs w:val="20"/>
        </w:rPr>
        <w:t>zu dokumentieren. Das Modul gehört zu</w:t>
      </w:r>
      <w:r w:rsidR="00086798">
        <w:rPr>
          <w:rFonts w:ascii="Arial" w:hAnsi="Arial" w:cs="Arial"/>
          <w:sz w:val="20"/>
          <w:szCs w:val="20"/>
        </w:rPr>
        <w:t>m Manufacturing Execution System P</w:t>
      </w:r>
      <w:r w:rsidR="00086798" w:rsidRPr="00E45867">
        <w:rPr>
          <w:rFonts w:ascii="Arial" w:hAnsi="Arial" w:cs="Arial"/>
          <w:sz w:val="20"/>
          <w:szCs w:val="20"/>
        </w:rPr>
        <w:t>ILOT:MES, d</w:t>
      </w:r>
      <w:r w:rsidR="00086798">
        <w:rPr>
          <w:rFonts w:ascii="Arial" w:hAnsi="Arial" w:cs="Arial"/>
          <w:sz w:val="20"/>
          <w:szCs w:val="20"/>
        </w:rPr>
        <w:t xml:space="preserve">as alle </w:t>
      </w:r>
      <w:r w:rsidR="00086798" w:rsidRPr="00E45867">
        <w:rPr>
          <w:rFonts w:ascii="Arial" w:hAnsi="Arial" w:cs="Arial"/>
          <w:sz w:val="20"/>
          <w:szCs w:val="20"/>
        </w:rPr>
        <w:t xml:space="preserve">Anforderungen </w:t>
      </w:r>
      <w:r w:rsidR="00086798">
        <w:rPr>
          <w:rFonts w:ascii="Arial" w:hAnsi="Arial" w:cs="Arial"/>
          <w:sz w:val="20"/>
          <w:szCs w:val="20"/>
        </w:rPr>
        <w:t xml:space="preserve">an ein </w:t>
      </w:r>
      <w:r w:rsidR="00086798" w:rsidRPr="00E45867">
        <w:rPr>
          <w:rFonts w:ascii="Arial" w:hAnsi="Arial" w:cs="Arial"/>
          <w:sz w:val="20"/>
          <w:szCs w:val="20"/>
        </w:rPr>
        <w:t>moderne</w:t>
      </w:r>
      <w:r w:rsidR="00086798">
        <w:rPr>
          <w:rFonts w:ascii="Arial" w:hAnsi="Arial" w:cs="Arial"/>
          <w:sz w:val="20"/>
          <w:szCs w:val="20"/>
        </w:rPr>
        <w:t>s</w:t>
      </w:r>
      <w:r w:rsidR="00086798" w:rsidRPr="00E45867">
        <w:rPr>
          <w:rFonts w:ascii="Arial" w:hAnsi="Arial" w:cs="Arial"/>
          <w:sz w:val="20"/>
          <w:szCs w:val="20"/>
        </w:rPr>
        <w:t xml:space="preserve"> Produktionsmanagement</w:t>
      </w:r>
      <w:r w:rsidR="00086798">
        <w:rPr>
          <w:rFonts w:ascii="Arial" w:hAnsi="Arial" w:cs="Arial"/>
          <w:sz w:val="20"/>
          <w:szCs w:val="20"/>
        </w:rPr>
        <w:t xml:space="preserve"> </w:t>
      </w:r>
      <w:r w:rsidR="00086798" w:rsidRPr="00E45867">
        <w:rPr>
          <w:rFonts w:ascii="Arial" w:hAnsi="Arial" w:cs="Arial"/>
          <w:sz w:val="20"/>
          <w:szCs w:val="20"/>
        </w:rPr>
        <w:t>abbildet.</w:t>
      </w:r>
    </w:p>
    <w:p w14:paraId="2925A252" w14:textId="77777777" w:rsidR="00E45867" w:rsidRDefault="00E45867" w:rsidP="00200468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2EAB143E" w14:textId="1AE20FA5" w:rsidR="00032713" w:rsidRDefault="00203E58" w:rsidP="00E45867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Software ermöglicht es, Spitzenverbräuche und Hauptverbraucher zu identifizieren, sodass der Energieverbrauch schrittweise gesenkt werden kann. Dank eines durchgängigen Monitorings im 15-Minuten-Rhythmus können Lastspitzen </w:t>
      </w:r>
      <w:r w:rsidR="00E45867">
        <w:rPr>
          <w:rFonts w:ascii="Arial" w:hAnsi="Arial" w:cs="Arial"/>
          <w:sz w:val="20"/>
          <w:szCs w:val="20"/>
        </w:rPr>
        <w:t xml:space="preserve">erkannt und durch eine rechtzeitige Lastverteilung oder das zeitversetzte Anfahren von Anlagen </w:t>
      </w:r>
      <w:r>
        <w:rPr>
          <w:rFonts w:ascii="Arial" w:hAnsi="Arial" w:cs="Arial"/>
          <w:sz w:val="20"/>
          <w:szCs w:val="20"/>
        </w:rPr>
        <w:t>vermieden werden</w:t>
      </w:r>
      <w:r w:rsidR="00E45867">
        <w:rPr>
          <w:rFonts w:ascii="Arial" w:hAnsi="Arial" w:cs="Arial"/>
          <w:sz w:val="20"/>
          <w:szCs w:val="20"/>
        </w:rPr>
        <w:t xml:space="preserve">. </w:t>
      </w:r>
    </w:p>
    <w:p w14:paraId="2F18F8CB" w14:textId="353EBD8B" w:rsidR="00E45867" w:rsidRDefault="00E45867" w:rsidP="00E45867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3F871911" w14:textId="63F8C28E" w:rsidR="00D239CA" w:rsidRDefault="00032713" w:rsidP="007930B0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032713">
        <w:rPr>
          <w:rFonts w:ascii="Arial" w:hAnsi="Arial" w:cs="Arial"/>
          <w:sz w:val="20"/>
          <w:szCs w:val="20"/>
        </w:rPr>
        <w:t xml:space="preserve">Weitere gute Gründe, die für den Einsatz eines </w:t>
      </w:r>
      <w:r w:rsidR="00D239CA">
        <w:rPr>
          <w:rFonts w:ascii="Arial" w:hAnsi="Arial" w:cs="Arial"/>
          <w:sz w:val="20"/>
          <w:szCs w:val="20"/>
        </w:rPr>
        <w:t>Energiemanagements</w:t>
      </w:r>
      <w:r w:rsidRPr="00032713">
        <w:rPr>
          <w:rFonts w:ascii="Arial" w:hAnsi="Arial" w:cs="Arial"/>
          <w:sz w:val="20"/>
          <w:szCs w:val="20"/>
        </w:rPr>
        <w:t xml:space="preserve"> in der Fertigung sprechen, hat FELTEN in einem ausführlichen Flyer zusammengefasst</w:t>
      </w:r>
      <w:r w:rsidR="00D239CA">
        <w:rPr>
          <w:rFonts w:ascii="Arial" w:hAnsi="Arial" w:cs="Arial"/>
          <w:sz w:val="20"/>
          <w:szCs w:val="20"/>
        </w:rPr>
        <w:t xml:space="preserve">: </w:t>
      </w:r>
      <w:hyperlink r:id="rId11" w:history="1">
        <w:r w:rsidR="00D239CA" w:rsidRPr="000E7E82">
          <w:rPr>
            <w:rStyle w:val="Hyperlink"/>
            <w:rFonts w:ascii="Arial" w:hAnsi="Arial" w:cs="Arial"/>
            <w:sz w:val="20"/>
            <w:szCs w:val="20"/>
          </w:rPr>
          <w:t>https://www.felten-group.com/de/mediathek/</w:t>
        </w:r>
      </w:hyperlink>
      <w:r w:rsidR="00D239CA">
        <w:rPr>
          <w:rFonts w:ascii="Arial" w:hAnsi="Arial" w:cs="Arial"/>
          <w:sz w:val="20"/>
          <w:szCs w:val="20"/>
        </w:rPr>
        <w:t xml:space="preserve"> </w:t>
      </w:r>
    </w:p>
    <w:p w14:paraId="451FC929" w14:textId="6F74FEF0" w:rsidR="00127F47" w:rsidRDefault="00127F47" w:rsidP="007930B0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33899954" w14:textId="77777777" w:rsidR="00D32D26" w:rsidRDefault="00D32D26" w:rsidP="007930B0">
      <w:pPr>
        <w:spacing w:line="360" w:lineRule="atLeast"/>
        <w:jc w:val="both"/>
        <w:rPr>
          <w:rFonts w:ascii="Arial" w:hAnsi="Arial" w:cs="Arial"/>
          <w:b/>
          <w:bCs/>
        </w:rPr>
      </w:pPr>
    </w:p>
    <w:p w14:paraId="76651D3E" w14:textId="33D5FE4D" w:rsidR="00127F47" w:rsidRPr="00127F47" w:rsidRDefault="00127F47" w:rsidP="007930B0">
      <w:pPr>
        <w:spacing w:line="360" w:lineRule="atLeast"/>
        <w:jc w:val="both"/>
        <w:rPr>
          <w:rFonts w:ascii="Arial" w:hAnsi="Arial" w:cs="Arial"/>
          <w:b/>
          <w:bCs/>
        </w:rPr>
      </w:pPr>
      <w:r w:rsidRPr="00127F47">
        <w:rPr>
          <w:rFonts w:ascii="Arial" w:hAnsi="Arial" w:cs="Arial"/>
          <w:b/>
          <w:bCs/>
        </w:rPr>
        <w:lastRenderedPageBreak/>
        <w:t>Bildmaterial</w:t>
      </w:r>
    </w:p>
    <w:p w14:paraId="1EC91514" w14:textId="2095617C" w:rsidR="00127F47" w:rsidRDefault="00D239CA" w:rsidP="007930B0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755A6F9" wp14:editId="2EF5D477">
            <wp:extent cx="4787900" cy="318897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318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74B3E" w14:textId="1D580257" w:rsidR="00127F47" w:rsidRPr="00032713" w:rsidRDefault="00D239CA" w:rsidP="00127F47">
      <w:pPr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D239CA">
        <w:rPr>
          <w:rFonts w:ascii="Arial" w:hAnsi="Arial" w:cs="Arial"/>
          <w:sz w:val="20"/>
          <w:szCs w:val="20"/>
        </w:rPr>
        <w:t>Ein Energiemanagement wie PILOT:Sustainability senkt nachhaltig den Ressourcenbedarf.</w:t>
      </w:r>
      <w:r w:rsidR="00127F47" w:rsidRPr="00032713">
        <w:rPr>
          <w:rFonts w:ascii="Arial" w:hAnsi="Arial" w:cs="Arial"/>
          <w:sz w:val="20"/>
          <w:szCs w:val="20"/>
        </w:rPr>
        <w:t xml:space="preserve"> </w:t>
      </w:r>
    </w:p>
    <w:p w14:paraId="134EC7CC" w14:textId="008FC56C" w:rsidR="00127F47" w:rsidRDefault="00127F47" w:rsidP="007930B0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Bildquelle: (Adobe Stock © </w:t>
      </w:r>
      <w:r w:rsidR="00D239CA" w:rsidRPr="00D239CA">
        <w:rPr>
          <w:rFonts w:ascii="Arial" w:hAnsi="Arial" w:cs="Arial"/>
          <w:sz w:val="20"/>
          <w:szCs w:val="20"/>
        </w:rPr>
        <w:t>tampatra</w:t>
      </w:r>
      <w:r>
        <w:rPr>
          <w:rFonts w:ascii="Arial" w:hAnsi="Arial" w:cs="Arial"/>
          <w:sz w:val="20"/>
          <w:szCs w:val="20"/>
        </w:rPr>
        <w:t>)</w:t>
      </w:r>
    </w:p>
    <w:p w14:paraId="431B6CDF" w14:textId="77777777" w:rsidR="0052609F" w:rsidRDefault="0052609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E2C7398" w14:textId="77777777" w:rsidR="006646B3" w:rsidRPr="006646B3" w:rsidRDefault="005F38B7" w:rsidP="006646B3">
      <w:pPr>
        <w:spacing w:before="720"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</w:rPr>
        <w:lastRenderedPageBreak/>
        <w:t>Über FELTEN</w:t>
      </w:r>
      <w:r w:rsidR="006646B3" w:rsidRPr="006646B3">
        <w:rPr>
          <w:rFonts w:ascii="Arial" w:hAnsi="Arial" w:cs="Arial"/>
          <w:b/>
        </w:rPr>
        <w:t>:</w:t>
      </w:r>
    </w:p>
    <w:p w14:paraId="5A5B33C2" w14:textId="6B804B4F" w:rsidR="006646B3" w:rsidRPr="00323436" w:rsidRDefault="005F38B7" w:rsidP="006646B3">
      <w:pPr>
        <w:pStyle w:val="aussteller"/>
        <w:spacing w:before="0" w:beforeAutospacing="0" w:after="0" w:afterAutospacing="0" w:line="240" w:lineRule="atLeast"/>
        <w:jc w:val="both"/>
        <w:rPr>
          <w:rStyle w:val="Hyperlink"/>
          <w:rFonts w:ascii="Arial" w:hAnsi="Arial" w:cs="Arial"/>
          <w:b/>
          <w:sz w:val="20"/>
          <w:szCs w:val="20"/>
        </w:rPr>
      </w:pPr>
      <w:r w:rsidRPr="00323436">
        <w:rPr>
          <w:rFonts w:ascii="Arial" w:hAnsi="Arial" w:cs="Arial"/>
          <w:i/>
          <w:iCs/>
          <w:sz w:val="20"/>
          <w:szCs w:val="20"/>
        </w:rPr>
        <w:t>FELTEN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>, Mitglied der MPDV</w:t>
      </w:r>
      <w:r w:rsidR="00D32D26">
        <w:rPr>
          <w:rFonts w:ascii="Arial" w:hAnsi="Arial" w:cs="Arial"/>
          <w:i/>
          <w:iCs/>
          <w:sz w:val="20"/>
          <w:szCs w:val="20"/>
        </w:rPr>
        <w:t xml:space="preserve">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Gruppe, ist ein international tätiges Software- und Beratungsunternehmen, das über seine PILOT Suite digitale Lösungen zur Prozessoptimierung und nach internationalen Qualitätsnormen für alle Produktionsbereiche entwickelt. Das Unternehmen verfügt über besondere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>und langjährige K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ompetenzen vor allem in der Prozessindustrie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 xml:space="preserve">mit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den </w:t>
      </w:r>
      <w:r w:rsidR="006646B3" w:rsidRPr="00323436">
        <w:rPr>
          <w:rFonts w:ascii="Arial" w:hAnsi="Arial" w:cs="Arial"/>
          <w:i/>
          <w:iCs/>
          <w:color w:val="000000"/>
          <w:sz w:val="20"/>
          <w:szCs w:val="20"/>
        </w:rPr>
        <w:t>Branchen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 Food, </w:t>
      </w:r>
      <w:r w:rsidR="006646B3" w:rsidRPr="00323436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Flavor &amp; Fragrance, Cosmetics,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 xml:space="preserve">Pharma, </w:t>
      </w:r>
      <w:r w:rsidR="006646B3" w:rsidRPr="00323436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Feinchemie &amp; Adhesives. </w:t>
      </w:r>
      <w:r w:rsidR="006646B3" w:rsidRPr="00323436">
        <w:rPr>
          <w:rFonts w:ascii="Arial" w:hAnsi="Arial" w:cs="Arial"/>
          <w:i/>
          <w:iCs/>
          <w:sz w:val="20"/>
          <w:szCs w:val="20"/>
        </w:rPr>
        <w:t>Zu den Kunden gehören Beiersdorf, Boehringer Ingelheim, Symrise, Henkel, Döhler usw. FELTEN hat in weltweit über zwei Dutzend Ländern MES-Projekte realisiert.</w:t>
      </w:r>
      <w:r w:rsidR="006646B3" w:rsidRPr="00323436">
        <w:rPr>
          <w:rFonts w:ascii="Arial" w:hAnsi="Arial" w:cs="Arial"/>
          <w:i/>
          <w:sz w:val="20"/>
          <w:szCs w:val="20"/>
        </w:rPr>
        <w:t xml:space="preserve"> </w:t>
      </w:r>
      <w:hyperlink w:history="1">
        <w:r w:rsidR="00242D7F" w:rsidRPr="00323436">
          <w:rPr>
            <w:rStyle w:val="Hyperlink"/>
            <w:rFonts w:ascii="Arial" w:hAnsi="Arial" w:cs="Arial"/>
            <w:i/>
            <w:sz w:val="20"/>
            <w:szCs w:val="20"/>
          </w:rPr>
          <w:t xml:space="preserve">www.felten-group.com </w:t>
        </w:r>
      </w:hyperlink>
    </w:p>
    <w:p w14:paraId="77DD7363" w14:textId="77777777" w:rsidR="009D44B8" w:rsidRPr="00327AA0" w:rsidRDefault="009D44B8" w:rsidP="009D44B8">
      <w:pPr>
        <w:spacing w:before="480" w:line="340" w:lineRule="atLeast"/>
        <w:outlineLvl w:val="0"/>
        <w:rPr>
          <w:rFonts w:ascii="Arial" w:hAnsi="Arial" w:cs="Arial"/>
          <w:b/>
          <w:sz w:val="22"/>
          <w:szCs w:val="22"/>
        </w:rPr>
      </w:pPr>
      <w:r w:rsidRPr="00327AA0">
        <w:rPr>
          <w:rFonts w:ascii="Arial" w:hAnsi="Arial" w:cs="Arial"/>
          <w:b/>
          <w:sz w:val="22"/>
          <w:szCs w:val="22"/>
        </w:rPr>
        <w:t>Weiter</w:t>
      </w:r>
      <w:r>
        <w:rPr>
          <w:rFonts w:ascii="Arial" w:hAnsi="Arial" w:cs="Arial"/>
          <w:b/>
          <w:sz w:val="22"/>
          <w:szCs w:val="22"/>
        </w:rPr>
        <w:t>e</w:t>
      </w:r>
      <w:r w:rsidRPr="00327AA0">
        <w:rPr>
          <w:rFonts w:ascii="Arial" w:hAnsi="Arial" w:cs="Arial"/>
          <w:b/>
          <w:sz w:val="22"/>
          <w:szCs w:val="22"/>
        </w:rPr>
        <w:t xml:space="preserve"> Informationen:</w:t>
      </w:r>
    </w:p>
    <w:p w14:paraId="05A09BF9" w14:textId="77777777" w:rsidR="009D44B8" w:rsidRPr="00323436" w:rsidRDefault="009D44B8" w:rsidP="009D44B8">
      <w:pPr>
        <w:tabs>
          <w:tab w:val="left" w:pos="3119"/>
          <w:tab w:val="left" w:pos="3544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FELTEN GmbH</w:t>
      </w:r>
      <w:r w:rsidRPr="00323436">
        <w:rPr>
          <w:rFonts w:ascii="Arial" w:hAnsi="Arial" w:cs="Arial"/>
          <w:i/>
          <w:sz w:val="20"/>
          <w:szCs w:val="20"/>
        </w:rPr>
        <w:tab/>
        <w:t>Tel.</w:t>
      </w:r>
      <w:r w:rsidRPr="00323436">
        <w:rPr>
          <w:rFonts w:ascii="Arial" w:hAnsi="Arial" w:cs="Arial"/>
          <w:i/>
          <w:sz w:val="20"/>
          <w:szCs w:val="20"/>
        </w:rPr>
        <w:tab/>
        <w:t>0 65 81 / 91 69 - 0</w:t>
      </w:r>
    </w:p>
    <w:p w14:paraId="7D8C4E6F" w14:textId="77777777" w:rsidR="009D44B8" w:rsidRPr="00323436" w:rsidRDefault="005516E5" w:rsidP="009D44B8">
      <w:pPr>
        <w:tabs>
          <w:tab w:val="left" w:pos="3119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Maren Sautner</w:t>
      </w:r>
      <w:r w:rsidR="009D44B8" w:rsidRPr="00323436">
        <w:rPr>
          <w:rFonts w:ascii="Arial" w:hAnsi="Arial" w:cs="Arial"/>
          <w:i/>
          <w:sz w:val="20"/>
          <w:szCs w:val="20"/>
        </w:rPr>
        <w:tab/>
        <w:t>Fax</w:t>
      </w:r>
      <w:r w:rsidR="009D44B8" w:rsidRPr="00323436">
        <w:rPr>
          <w:rFonts w:ascii="Arial" w:hAnsi="Arial" w:cs="Arial"/>
          <w:i/>
          <w:sz w:val="20"/>
          <w:szCs w:val="20"/>
        </w:rPr>
        <w:tab/>
        <w:t>0 65 81 / 91 69 - 111</w:t>
      </w:r>
    </w:p>
    <w:p w14:paraId="0AA9F442" w14:textId="77777777" w:rsidR="009D44B8" w:rsidRPr="0032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In den Dörrwiesen 31</w:t>
      </w:r>
      <w:r w:rsidRPr="00323436">
        <w:rPr>
          <w:rFonts w:ascii="Arial" w:hAnsi="Arial" w:cs="Arial"/>
          <w:i/>
          <w:sz w:val="20"/>
          <w:szCs w:val="20"/>
        </w:rPr>
        <w:tab/>
      </w:r>
      <w:hyperlink r:id="rId13" w:history="1">
        <w:r w:rsidR="005516E5" w:rsidRPr="00323436">
          <w:rPr>
            <w:rStyle w:val="Hyperlink"/>
            <w:rFonts w:ascii="Arial" w:hAnsi="Arial" w:cs="Arial"/>
            <w:i/>
            <w:sz w:val="20"/>
            <w:szCs w:val="20"/>
          </w:rPr>
          <w:t>presse@felten-group.com</w:t>
        </w:r>
      </w:hyperlink>
      <w:r w:rsidRPr="00323436">
        <w:rPr>
          <w:rFonts w:ascii="Arial" w:hAnsi="Arial" w:cs="Arial"/>
          <w:i/>
          <w:sz w:val="20"/>
          <w:szCs w:val="20"/>
        </w:rPr>
        <w:t xml:space="preserve"> </w:t>
      </w:r>
    </w:p>
    <w:p w14:paraId="350C4C3D" w14:textId="77777777" w:rsidR="009D44B8" w:rsidRPr="00323436" w:rsidRDefault="009D44B8" w:rsidP="009D44B8">
      <w:pPr>
        <w:tabs>
          <w:tab w:val="left" w:pos="3119"/>
          <w:tab w:val="left" w:pos="3402"/>
        </w:tabs>
        <w:rPr>
          <w:rFonts w:ascii="Arial" w:hAnsi="Arial" w:cs="Arial"/>
          <w:i/>
          <w:sz w:val="20"/>
          <w:szCs w:val="20"/>
        </w:rPr>
      </w:pPr>
      <w:r w:rsidRPr="00323436">
        <w:rPr>
          <w:rFonts w:ascii="Arial" w:hAnsi="Arial" w:cs="Arial"/>
          <w:i/>
          <w:sz w:val="20"/>
          <w:szCs w:val="20"/>
        </w:rPr>
        <w:t>54455 Serrig</w:t>
      </w:r>
      <w:r w:rsidRPr="00323436">
        <w:rPr>
          <w:rFonts w:ascii="Arial" w:hAnsi="Arial" w:cs="Arial"/>
          <w:i/>
          <w:sz w:val="20"/>
          <w:szCs w:val="20"/>
        </w:rPr>
        <w:tab/>
      </w:r>
      <w:hyperlink r:id="rId14" w:history="1">
        <w:r w:rsidRPr="00323436">
          <w:rPr>
            <w:rStyle w:val="Hyperlink"/>
            <w:rFonts w:ascii="Arial" w:hAnsi="Arial" w:cs="Arial"/>
            <w:i/>
            <w:sz w:val="20"/>
            <w:szCs w:val="20"/>
          </w:rPr>
          <w:t>www.felten-group.com</w:t>
        </w:r>
      </w:hyperlink>
      <w:r w:rsidRPr="00323436">
        <w:rPr>
          <w:rFonts w:ascii="Arial" w:hAnsi="Arial" w:cs="Arial"/>
          <w:i/>
          <w:sz w:val="20"/>
          <w:szCs w:val="20"/>
          <w:u w:val="single"/>
        </w:rPr>
        <w:t xml:space="preserve">  </w:t>
      </w:r>
    </w:p>
    <w:p w14:paraId="33D585D8" w14:textId="77777777" w:rsidR="009D44B8" w:rsidRPr="000B3436" w:rsidRDefault="009D44B8" w:rsidP="009D44B8">
      <w:pPr>
        <w:spacing w:before="720" w:line="340" w:lineRule="atLeast"/>
        <w:rPr>
          <w:rFonts w:ascii="Arial" w:hAnsi="Arial" w:cs="Arial"/>
          <w:i/>
          <w:sz w:val="20"/>
          <w:szCs w:val="20"/>
        </w:rPr>
      </w:pPr>
    </w:p>
    <w:sectPr w:rsidR="009D44B8" w:rsidRPr="000B3436" w:rsidSect="00265FAA">
      <w:headerReference w:type="default" r:id="rId15"/>
      <w:headerReference w:type="first" r:id="rId16"/>
      <w:pgSz w:w="11906" w:h="16838"/>
      <w:pgMar w:top="1418" w:right="266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F392C" w14:textId="77777777" w:rsidR="00032713" w:rsidRDefault="00032713" w:rsidP="00327AA0">
      <w:r>
        <w:separator/>
      </w:r>
    </w:p>
  </w:endnote>
  <w:endnote w:type="continuationSeparator" w:id="0">
    <w:p w14:paraId="25831B18" w14:textId="77777777" w:rsidR="00032713" w:rsidRDefault="00032713" w:rsidP="0032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C8676" w14:textId="77777777" w:rsidR="00032713" w:rsidRDefault="00032713" w:rsidP="00327AA0">
      <w:r>
        <w:separator/>
      </w:r>
    </w:p>
  </w:footnote>
  <w:footnote w:type="continuationSeparator" w:id="0">
    <w:p w14:paraId="3078F70F" w14:textId="77777777" w:rsidR="00032713" w:rsidRDefault="00032713" w:rsidP="00327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78AA9" w14:textId="77777777" w:rsidR="005516E5" w:rsidRDefault="00C11D1E" w:rsidP="00C11D1E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060873C4" wp14:editId="0D4DE299">
          <wp:extent cx="1838325" cy="523875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2B336" w14:textId="77777777" w:rsidR="00653C19" w:rsidRPr="009C7DE3" w:rsidRDefault="00C11D1E" w:rsidP="00CA58DC">
    <w:pPr>
      <w:pStyle w:val="Kopfzeile"/>
      <w:jc w:val="right"/>
      <w:rPr>
        <w:color w:val="FFFFFF"/>
        <w:sz w:val="16"/>
        <w:szCs w:val="16"/>
      </w:rPr>
    </w:pPr>
    <w:r>
      <w:rPr>
        <w:noProof/>
        <w:color w:val="FFFFFF"/>
        <w:sz w:val="16"/>
        <w:szCs w:val="16"/>
        <w:lang w:val="de-DE" w:eastAsia="de-DE"/>
      </w:rPr>
      <w:drawing>
        <wp:inline distT="0" distB="0" distL="0" distR="0" wp14:anchorId="7FFACA7D" wp14:editId="5337257B">
          <wp:extent cx="1828800" cy="514350"/>
          <wp:effectExtent l="0" t="0" r="0" b="0"/>
          <wp:docPr id="1" name="Bild 1" descr="S:\Heidelberg\Marketing\Neue Struktur\Tochtergesellschaften\FELTEN\Corporate Identity\Logos\FELTEN_Logo_mit_MPDV_de_V1.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Heidelberg\Marketing\Neue Struktur\Tochtergesellschaften\FELTEN\Corporate Identity\Logos\FELTEN_Logo_mit_MPDV_de_V1.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1882"/>
    <w:multiLevelType w:val="hybridMultilevel"/>
    <w:tmpl w:val="CE02A1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57A2"/>
    <w:multiLevelType w:val="hybridMultilevel"/>
    <w:tmpl w:val="4E70B2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33BD3"/>
    <w:multiLevelType w:val="hybridMultilevel"/>
    <w:tmpl w:val="8B90AE5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027C4"/>
    <w:multiLevelType w:val="hybridMultilevel"/>
    <w:tmpl w:val="69EE70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F62311"/>
    <w:multiLevelType w:val="hybridMultilevel"/>
    <w:tmpl w:val="77E071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1C400A"/>
    <w:multiLevelType w:val="hybridMultilevel"/>
    <w:tmpl w:val="E550E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4C088C"/>
    <w:multiLevelType w:val="multilevel"/>
    <w:tmpl w:val="130E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504BC"/>
    <w:multiLevelType w:val="hybridMultilevel"/>
    <w:tmpl w:val="807ECC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F83A31"/>
    <w:multiLevelType w:val="hybridMultilevel"/>
    <w:tmpl w:val="52FCF9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C73E00"/>
    <w:multiLevelType w:val="hybridMultilevel"/>
    <w:tmpl w:val="6E96CD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240DF"/>
    <w:multiLevelType w:val="hybridMultilevel"/>
    <w:tmpl w:val="ED3CB6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0E4970"/>
    <w:multiLevelType w:val="hybridMultilevel"/>
    <w:tmpl w:val="3F8678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335ED4"/>
    <w:multiLevelType w:val="hybridMultilevel"/>
    <w:tmpl w:val="6DC6B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721D50"/>
    <w:multiLevelType w:val="hybridMultilevel"/>
    <w:tmpl w:val="5D5607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4679F9"/>
    <w:multiLevelType w:val="hybridMultilevel"/>
    <w:tmpl w:val="B17EC6C8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16562"/>
    <w:multiLevelType w:val="hybridMultilevel"/>
    <w:tmpl w:val="4CFE05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6602FC"/>
    <w:multiLevelType w:val="hybridMultilevel"/>
    <w:tmpl w:val="49A225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EF5E90"/>
    <w:multiLevelType w:val="hybridMultilevel"/>
    <w:tmpl w:val="C950A466"/>
    <w:lvl w:ilvl="0" w:tplc="B9BA93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EC196C"/>
    <w:multiLevelType w:val="multilevel"/>
    <w:tmpl w:val="9872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266F48"/>
    <w:multiLevelType w:val="hybridMultilevel"/>
    <w:tmpl w:val="F8740B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9"/>
  </w:num>
  <w:num w:numId="12">
    <w:abstractNumId w:val="1"/>
  </w:num>
  <w:num w:numId="13">
    <w:abstractNumId w:val="3"/>
  </w:num>
  <w:num w:numId="14">
    <w:abstractNumId w:val="5"/>
  </w:num>
  <w:num w:numId="15">
    <w:abstractNumId w:val="16"/>
  </w:num>
  <w:num w:numId="16">
    <w:abstractNumId w:val="0"/>
  </w:num>
  <w:num w:numId="17">
    <w:abstractNumId w:val="17"/>
  </w:num>
  <w:num w:numId="18">
    <w:abstractNumId w:val="14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13"/>
    <w:rsid w:val="000005E2"/>
    <w:rsid w:val="00005DEE"/>
    <w:rsid w:val="00006EF6"/>
    <w:rsid w:val="00021A85"/>
    <w:rsid w:val="00025AC2"/>
    <w:rsid w:val="00025D59"/>
    <w:rsid w:val="00027FE8"/>
    <w:rsid w:val="00032713"/>
    <w:rsid w:val="0003286D"/>
    <w:rsid w:val="00032944"/>
    <w:rsid w:val="00035741"/>
    <w:rsid w:val="00035F6D"/>
    <w:rsid w:val="00041109"/>
    <w:rsid w:val="00050BFB"/>
    <w:rsid w:val="00051105"/>
    <w:rsid w:val="000530B1"/>
    <w:rsid w:val="000537CA"/>
    <w:rsid w:val="00054163"/>
    <w:rsid w:val="00055E47"/>
    <w:rsid w:val="00055F74"/>
    <w:rsid w:val="00057895"/>
    <w:rsid w:val="000600E3"/>
    <w:rsid w:val="00060941"/>
    <w:rsid w:val="00061808"/>
    <w:rsid w:val="00062E33"/>
    <w:rsid w:val="00063236"/>
    <w:rsid w:val="00063EE8"/>
    <w:rsid w:val="00064B64"/>
    <w:rsid w:val="00065C53"/>
    <w:rsid w:val="00071A21"/>
    <w:rsid w:val="00072973"/>
    <w:rsid w:val="00081ED1"/>
    <w:rsid w:val="00082AB1"/>
    <w:rsid w:val="00085F27"/>
    <w:rsid w:val="000862A1"/>
    <w:rsid w:val="00086798"/>
    <w:rsid w:val="00087F70"/>
    <w:rsid w:val="00094445"/>
    <w:rsid w:val="000A0B93"/>
    <w:rsid w:val="000A2D23"/>
    <w:rsid w:val="000B3436"/>
    <w:rsid w:val="000B3B3A"/>
    <w:rsid w:val="000B66B4"/>
    <w:rsid w:val="000B7E11"/>
    <w:rsid w:val="000C3E0F"/>
    <w:rsid w:val="000C61FF"/>
    <w:rsid w:val="000C6C5E"/>
    <w:rsid w:val="000C7639"/>
    <w:rsid w:val="000C7B6B"/>
    <w:rsid w:val="000D4F2A"/>
    <w:rsid w:val="000D5451"/>
    <w:rsid w:val="000D5C08"/>
    <w:rsid w:val="000D6F20"/>
    <w:rsid w:val="000D7C2B"/>
    <w:rsid w:val="000E5DA3"/>
    <w:rsid w:val="000E71DF"/>
    <w:rsid w:val="0011351B"/>
    <w:rsid w:val="001158C2"/>
    <w:rsid w:val="0011729D"/>
    <w:rsid w:val="0011731B"/>
    <w:rsid w:val="00124CAA"/>
    <w:rsid w:val="00127701"/>
    <w:rsid w:val="00127F47"/>
    <w:rsid w:val="0013095B"/>
    <w:rsid w:val="001309DA"/>
    <w:rsid w:val="001318FC"/>
    <w:rsid w:val="0013259B"/>
    <w:rsid w:val="00136635"/>
    <w:rsid w:val="001415DD"/>
    <w:rsid w:val="001424D6"/>
    <w:rsid w:val="00146C82"/>
    <w:rsid w:val="00153D78"/>
    <w:rsid w:val="00154073"/>
    <w:rsid w:val="00155712"/>
    <w:rsid w:val="00155E08"/>
    <w:rsid w:val="00161387"/>
    <w:rsid w:val="0016149B"/>
    <w:rsid w:val="001645E7"/>
    <w:rsid w:val="0016616C"/>
    <w:rsid w:val="00176421"/>
    <w:rsid w:val="00182471"/>
    <w:rsid w:val="0018336F"/>
    <w:rsid w:val="00183933"/>
    <w:rsid w:val="00183F24"/>
    <w:rsid w:val="0018711F"/>
    <w:rsid w:val="00195C16"/>
    <w:rsid w:val="00195F54"/>
    <w:rsid w:val="00197532"/>
    <w:rsid w:val="00197D1C"/>
    <w:rsid w:val="001A1A71"/>
    <w:rsid w:val="001A63A6"/>
    <w:rsid w:val="001B0617"/>
    <w:rsid w:val="001B6965"/>
    <w:rsid w:val="001B7D30"/>
    <w:rsid w:val="001C104C"/>
    <w:rsid w:val="001C11D8"/>
    <w:rsid w:val="001C556C"/>
    <w:rsid w:val="001D0B54"/>
    <w:rsid w:val="001D2FAF"/>
    <w:rsid w:val="001D5038"/>
    <w:rsid w:val="001D7331"/>
    <w:rsid w:val="001E3488"/>
    <w:rsid w:val="001E3E86"/>
    <w:rsid w:val="001F5B63"/>
    <w:rsid w:val="001F7613"/>
    <w:rsid w:val="00200468"/>
    <w:rsid w:val="00201CF7"/>
    <w:rsid w:val="00203996"/>
    <w:rsid w:val="00203E58"/>
    <w:rsid w:val="0021500C"/>
    <w:rsid w:val="00216B69"/>
    <w:rsid w:val="00220A8A"/>
    <w:rsid w:val="00220B3B"/>
    <w:rsid w:val="00220DEC"/>
    <w:rsid w:val="00230E91"/>
    <w:rsid w:val="00237AFA"/>
    <w:rsid w:val="00242D7F"/>
    <w:rsid w:val="00250588"/>
    <w:rsid w:val="00252B36"/>
    <w:rsid w:val="00253966"/>
    <w:rsid w:val="002610A3"/>
    <w:rsid w:val="00262410"/>
    <w:rsid w:val="00264AFE"/>
    <w:rsid w:val="00264E44"/>
    <w:rsid w:val="00265FAA"/>
    <w:rsid w:val="002669E8"/>
    <w:rsid w:val="002674D0"/>
    <w:rsid w:val="00267F18"/>
    <w:rsid w:val="002717BB"/>
    <w:rsid w:val="00271B79"/>
    <w:rsid w:val="002736A8"/>
    <w:rsid w:val="002755BD"/>
    <w:rsid w:val="002759B0"/>
    <w:rsid w:val="00275C0F"/>
    <w:rsid w:val="00280922"/>
    <w:rsid w:val="00281E30"/>
    <w:rsid w:val="00291EE8"/>
    <w:rsid w:val="00293352"/>
    <w:rsid w:val="0029366A"/>
    <w:rsid w:val="00295751"/>
    <w:rsid w:val="002965F9"/>
    <w:rsid w:val="002973E5"/>
    <w:rsid w:val="00297E20"/>
    <w:rsid w:val="002A23BA"/>
    <w:rsid w:val="002A448F"/>
    <w:rsid w:val="002A4A8B"/>
    <w:rsid w:val="002A4ADA"/>
    <w:rsid w:val="002A5323"/>
    <w:rsid w:val="002A6837"/>
    <w:rsid w:val="002B2F95"/>
    <w:rsid w:val="002B4131"/>
    <w:rsid w:val="002B50BA"/>
    <w:rsid w:val="002C36CF"/>
    <w:rsid w:val="002C374D"/>
    <w:rsid w:val="002C49FE"/>
    <w:rsid w:val="002C6A20"/>
    <w:rsid w:val="002D0434"/>
    <w:rsid w:val="002D1668"/>
    <w:rsid w:val="002D7656"/>
    <w:rsid w:val="002E144B"/>
    <w:rsid w:val="002E1F42"/>
    <w:rsid w:val="002E3B71"/>
    <w:rsid w:val="002E4960"/>
    <w:rsid w:val="002F7D2C"/>
    <w:rsid w:val="00301566"/>
    <w:rsid w:val="00302108"/>
    <w:rsid w:val="0030592A"/>
    <w:rsid w:val="00310323"/>
    <w:rsid w:val="00311B89"/>
    <w:rsid w:val="003123C9"/>
    <w:rsid w:val="0031775D"/>
    <w:rsid w:val="003221AF"/>
    <w:rsid w:val="00323436"/>
    <w:rsid w:val="00327AA0"/>
    <w:rsid w:val="00335641"/>
    <w:rsid w:val="00336080"/>
    <w:rsid w:val="00336343"/>
    <w:rsid w:val="0033695D"/>
    <w:rsid w:val="00336AEE"/>
    <w:rsid w:val="00337FC6"/>
    <w:rsid w:val="0034198A"/>
    <w:rsid w:val="003428EA"/>
    <w:rsid w:val="0034429D"/>
    <w:rsid w:val="00345AD2"/>
    <w:rsid w:val="003529C8"/>
    <w:rsid w:val="00355941"/>
    <w:rsid w:val="00355A34"/>
    <w:rsid w:val="003560DA"/>
    <w:rsid w:val="0035657D"/>
    <w:rsid w:val="00360386"/>
    <w:rsid w:val="00367311"/>
    <w:rsid w:val="00370B9D"/>
    <w:rsid w:val="00376E7E"/>
    <w:rsid w:val="003772F7"/>
    <w:rsid w:val="003834F0"/>
    <w:rsid w:val="00386FFD"/>
    <w:rsid w:val="00393786"/>
    <w:rsid w:val="003A3780"/>
    <w:rsid w:val="003A4B56"/>
    <w:rsid w:val="003A7FCD"/>
    <w:rsid w:val="003B077C"/>
    <w:rsid w:val="003B1A16"/>
    <w:rsid w:val="003B1E98"/>
    <w:rsid w:val="003B21A6"/>
    <w:rsid w:val="003C3681"/>
    <w:rsid w:val="003C4445"/>
    <w:rsid w:val="003C7CF9"/>
    <w:rsid w:val="003D686D"/>
    <w:rsid w:val="003D78D4"/>
    <w:rsid w:val="003E0100"/>
    <w:rsid w:val="003F1D40"/>
    <w:rsid w:val="003F5D46"/>
    <w:rsid w:val="003F5EA8"/>
    <w:rsid w:val="004056A1"/>
    <w:rsid w:val="00410DA6"/>
    <w:rsid w:val="00413203"/>
    <w:rsid w:val="00420BFF"/>
    <w:rsid w:val="00422267"/>
    <w:rsid w:val="00422AD1"/>
    <w:rsid w:val="00423E96"/>
    <w:rsid w:val="00430F6D"/>
    <w:rsid w:val="00432E11"/>
    <w:rsid w:val="00433AAB"/>
    <w:rsid w:val="004407B4"/>
    <w:rsid w:val="00440BF7"/>
    <w:rsid w:val="00443200"/>
    <w:rsid w:val="00444547"/>
    <w:rsid w:val="004524BE"/>
    <w:rsid w:val="00453B5B"/>
    <w:rsid w:val="00457695"/>
    <w:rsid w:val="00457C3C"/>
    <w:rsid w:val="00466B85"/>
    <w:rsid w:val="00474601"/>
    <w:rsid w:val="0047547B"/>
    <w:rsid w:val="00477E89"/>
    <w:rsid w:val="004800B4"/>
    <w:rsid w:val="004813F8"/>
    <w:rsid w:val="004835C1"/>
    <w:rsid w:val="004838C8"/>
    <w:rsid w:val="00484154"/>
    <w:rsid w:val="0048614D"/>
    <w:rsid w:val="004868B7"/>
    <w:rsid w:val="004956E9"/>
    <w:rsid w:val="00496459"/>
    <w:rsid w:val="004A3831"/>
    <w:rsid w:val="004A3B65"/>
    <w:rsid w:val="004A56B6"/>
    <w:rsid w:val="004B4A8E"/>
    <w:rsid w:val="004B7270"/>
    <w:rsid w:val="004C09F8"/>
    <w:rsid w:val="004C2DB3"/>
    <w:rsid w:val="004C6B4B"/>
    <w:rsid w:val="004C6F9D"/>
    <w:rsid w:val="004D2E23"/>
    <w:rsid w:val="004D3549"/>
    <w:rsid w:val="004D71B7"/>
    <w:rsid w:val="004E6433"/>
    <w:rsid w:val="004F24FF"/>
    <w:rsid w:val="004F7637"/>
    <w:rsid w:val="004F76D3"/>
    <w:rsid w:val="00501E82"/>
    <w:rsid w:val="00503CAA"/>
    <w:rsid w:val="00504380"/>
    <w:rsid w:val="0051037E"/>
    <w:rsid w:val="00511C8E"/>
    <w:rsid w:val="005132D3"/>
    <w:rsid w:val="00516884"/>
    <w:rsid w:val="00517323"/>
    <w:rsid w:val="0052049A"/>
    <w:rsid w:val="0052609F"/>
    <w:rsid w:val="005336EF"/>
    <w:rsid w:val="00536C93"/>
    <w:rsid w:val="00537333"/>
    <w:rsid w:val="00546EA5"/>
    <w:rsid w:val="00550E94"/>
    <w:rsid w:val="005516E5"/>
    <w:rsid w:val="00554188"/>
    <w:rsid w:val="00556D03"/>
    <w:rsid w:val="005576D6"/>
    <w:rsid w:val="00563352"/>
    <w:rsid w:val="005659BF"/>
    <w:rsid w:val="00570841"/>
    <w:rsid w:val="00570CD5"/>
    <w:rsid w:val="005719FE"/>
    <w:rsid w:val="00577CAD"/>
    <w:rsid w:val="005814D2"/>
    <w:rsid w:val="00593A8F"/>
    <w:rsid w:val="0059468D"/>
    <w:rsid w:val="00594E56"/>
    <w:rsid w:val="005A05C9"/>
    <w:rsid w:val="005A1123"/>
    <w:rsid w:val="005A21F6"/>
    <w:rsid w:val="005A3A4B"/>
    <w:rsid w:val="005A5B19"/>
    <w:rsid w:val="005A6891"/>
    <w:rsid w:val="005B3DBE"/>
    <w:rsid w:val="005C176C"/>
    <w:rsid w:val="005C1F67"/>
    <w:rsid w:val="005C275E"/>
    <w:rsid w:val="005C6127"/>
    <w:rsid w:val="005D7214"/>
    <w:rsid w:val="005E3914"/>
    <w:rsid w:val="005F1DBE"/>
    <w:rsid w:val="005F2128"/>
    <w:rsid w:val="005F33D7"/>
    <w:rsid w:val="005F38B7"/>
    <w:rsid w:val="005F5A43"/>
    <w:rsid w:val="00606571"/>
    <w:rsid w:val="006112E4"/>
    <w:rsid w:val="00611504"/>
    <w:rsid w:val="00611D79"/>
    <w:rsid w:val="0061320F"/>
    <w:rsid w:val="006175F1"/>
    <w:rsid w:val="006206D1"/>
    <w:rsid w:val="00620D65"/>
    <w:rsid w:val="0062211D"/>
    <w:rsid w:val="00622ACA"/>
    <w:rsid w:val="00622D31"/>
    <w:rsid w:val="006269A8"/>
    <w:rsid w:val="006273B8"/>
    <w:rsid w:val="0063027A"/>
    <w:rsid w:val="00634ECF"/>
    <w:rsid w:val="00641DDC"/>
    <w:rsid w:val="00643672"/>
    <w:rsid w:val="00646332"/>
    <w:rsid w:val="006465DB"/>
    <w:rsid w:val="00647D7C"/>
    <w:rsid w:val="006504ED"/>
    <w:rsid w:val="006518C7"/>
    <w:rsid w:val="0065249D"/>
    <w:rsid w:val="00653C19"/>
    <w:rsid w:val="0065621B"/>
    <w:rsid w:val="00657E5F"/>
    <w:rsid w:val="006613E1"/>
    <w:rsid w:val="00662B63"/>
    <w:rsid w:val="006637FD"/>
    <w:rsid w:val="006646B3"/>
    <w:rsid w:val="00665D54"/>
    <w:rsid w:val="00666B56"/>
    <w:rsid w:val="00670DF5"/>
    <w:rsid w:val="00672550"/>
    <w:rsid w:val="00673A19"/>
    <w:rsid w:val="00674455"/>
    <w:rsid w:val="00676D4B"/>
    <w:rsid w:val="006809D4"/>
    <w:rsid w:val="00681165"/>
    <w:rsid w:val="00681403"/>
    <w:rsid w:val="00681D10"/>
    <w:rsid w:val="006829C6"/>
    <w:rsid w:val="00682BB5"/>
    <w:rsid w:val="00683DDA"/>
    <w:rsid w:val="00684B81"/>
    <w:rsid w:val="00686D58"/>
    <w:rsid w:val="00693E7C"/>
    <w:rsid w:val="00695675"/>
    <w:rsid w:val="006A04D8"/>
    <w:rsid w:val="006A26FD"/>
    <w:rsid w:val="006A3EB9"/>
    <w:rsid w:val="006A4A70"/>
    <w:rsid w:val="006A526E"/>
    <w:rsid w:val="006B0D44"/>
    <w:rsid w:val="006B12C7"/>
    <w:rsid w:val="006B1C7A"/>
    <w:rsid w:val="006B2780"/>
    <w:rsid w:val="006B2E36"/>
    <w:rsid w:val="006C215B"/>
    <w:rsid w:val="006C5919"/>
    <w:rsid w:val="006C6827"/>
    <w:rsid w:val="006D2945"/>
    <w:rsid w:val="006D38D5"/>
    <w:rsid w:val="006E0013"/>
    <w:rsid w:val="006E1C33"/>
    <w:rsid w:val="006E1CF2"/>
    <w:rsid w:val="006E51CF"/>
    <w:rsid w:val="006E587E"/>
    <w:rsid w:val="006E620A"/>
    <w:rsid w:val="006F2BF0"/>
    <w:rsid w:val="006F3A02"/>
    <w:rsid w:val="007001AA"/>
    <w:rsid w:val="00706F30"/>
    <w:rsid w:val="007102E3"/>
    <w:rsid w:val="007147E5"/>
    <w:rsid w:val="007236C7"/>
    <w:rsid w:val="00724A4D"/>
    <w:rsid w:val="00730120"/>
    <w:rsid w:val="007318E7"/>
    <w:rsid w:val="007350F3"/>
    <w:rsid w:val="00736872"/>
    <w:rsid w:val="007405E7"/>
    <w:rsid w:val="00741AA9"/>
    <w:rsid w:val="0074366F"/>
    <w:rsid w:val="00746F3E"/>
    <w:rsid w:val="007502BC"/>
    <w:rsid w:val="00751260"/>
    <w:rsid w:val="0075204A"/>
    <w:rsid w:val="00753393"/>
    <w:rsid w:val="00756825"/>
    <w:rsid w:val="00757EEA"/>
    <w:rsid w:val="00760454"/>
    <w:rsid w:val="00761218"/>
    <w:rsid w:val="007673FD"/>
    <w:rsid w:val="00770F58"/>
    <w:rsid w:val="0077180D"/>
    <w:rsid w:val="00771AE6"/>
    <w:rsid w:val="00773C90"/>
    <w:rsid w:val="00776631"/>
    <w:rsid w:val="007773D0"/>
    <w:rsid w:val="00781F48"/>
    <w:rsid w:val="007828AB"/>
    <w:rsid w:val="007865BD"/>
    <w:rsid w:val="00786D4D"/>
    <w:rsid w:val="00787BA6"/>
    <w:rsid w:val="007930B0"/>
    <w:rsid w:val="00793259"/>
    <w:rsid w:val="007940A6"/>
    <w:rsid w:val="00794D28"/>
    <w:rsid w:val="007A3018"/>
    <w:rsid w:val="007A324A"/>
    <w:rsid w:val="007A5CB2"/>
    <w:rsid w:val="007B4DF7"/>
    <w:rsid w:val="007B6363"/>
    <w:rsid w:val="007D2C36"/>
    <w:rsid w:val="007D3EC2"/>
    <w:rsid w:val="007D4E7A"/>
    <w:rsid w:val="007D5971"/>
    <w:rsid w:val="007D5E90"/>
    <w:rsid w:val="007E363A"/>
    <w:rsid w:val="007E53DA"/>
    <w:rsid w:val="007E556D"/>
    <w:rsid w:val="007F14C8"/>
    <w:rsid w:val="007F5B72"/>
    <w:rsid w:val="008033CF"/>
    <w:rsid w:val="00804A4C"/>
    <w:rsid w:val="00806320"/>
    <w:rsid w:val="00806C10"/>
    <w:rsid w:val="0081197E"/>
    <w:rsid w:val="008121AF"/>
    <w:rsid w:val="00812A4A"/>
    <w:rsid w:val="00814870"/>
    <w:rsid w:val="00814ACC"/>
    <w:rsid w:val="00816562"/>
    <w:rsid w:val="008205FF"/>
    <w:rsid w:val="00821148"/>
    <w:rsid w:val="00821629"/>
    <w:rsid w:val="00822E56"/>
    <w:rsid w:val="00823693"/>
    <w:rsid w:val="00825E25"/>
    <w:rsid w:val="0082758C"/>
    <w:rsid w:val="00827BCE"/>
    <w:rsid w:val="00830144"/>
    <w:rsid w:val="0083237E"/>
    <w:rsid w:val="00834085"/>
    <w:rsid w:val="008358CF"/>
    <w:rsid w:val="0083681C"/>
    <w:rsid w:val="008406FF"/>
    <w:rsid w:val="008433D1"/>
    <w:rsid w:val="00843E79"/>
    <w:rsid w:val="00844E15"/>
    <w:rsid w:val="0084795B"/>
    <w:rsid w:val="008538D2"/>
    <w:rsid w:val="00855260"/>
    <w:rsid w:val="00867B58"/>
    <w:rsid w:val="00867F8F"/>
    <w:rsid w:val="00871120"/>
    <w:rsid w:val="00874340"/>
    <w:rsid w:val="00875713"/>
    <w:rsid w:val="00880AF3"/>
    <w:rsid w:val="008815BD"/>
    <w:rsid w:val="00883BB4"/>
    <w:rsid w:val="008842E9"/>
    <w:rsid w:val="00886C96"/>
    <w:rsid w:val="00896480"/>
    <w:rsid w:val="00896DEC"/>
    <w:rsid w:val="008A6CDF"/>
    <w:rsid w:val="008B38B0"/>
    <w:rsid w:val="008B4D1D"/>
    <w:rsid w:val="008B73EB"/>
    <w:rsid w:val="008B755B"/>
    <w:rsid w:val="008C0E17"/>
    <w:rsid w:val="008C2D85"/>
    <w:rsid w:val="008C3F6E"/>
    <w:rsid w:val="008C6644"/>
    <w:rsid w:val="008D4B4B"/>
    <w:rsid w:val="008D6963"/>
    <w:rsid w:val="008D700D"/>
    <w:rsid w:val="008E0360"/>
    <w:rsid w:val="008E113A"/>
    <w:rsid w:val="008E5E04"/>
    <w:rsid w:val="008F4454"/>
    <w:rsid w:val="008F4E2E"/>
    <w:rsid w:val="00900383"/>
    <w:rsid w:val="009047F7"/>
    <w:rsid w:val="00906D0F"/>
    <w:rsid w:val="00912E11"/>
    <w:rsid w:val="009139A3"/>
    <w:rsid w:val="00915C1F"/>
    <w:rsid w:val="00917DF9"/>
    <w:rsid w:val="00920487"/>
    <w:rsid w:val="009235A9"/>
    <w:rsid w:val="009238EB"/>
    <w:rsid w:val="00924DAF"/>
    <w:rsid w:val="00926A50"/>
    <w:rsid w:val="0092741F"/>
    <w:rsid w:val="0093320D"/>
    <w:rsid w:val="009334F1"/>
    <w:rsid w:val="00950A22"/>
    <w:rsid w:val="00963C07"/>
    <w:rsid w:val="00967227"/>
    <w:rsid w:val="00967DF7"/>
    <w:rsid w:val="009740EA"/>
    <w:rsid w:val="00981AE4"/>
    <w:rsid w:val="00982E7B"/>
    <w:rsid w:val="00993BF6"/>
    <w:rsid w:val="00994333"/>
    <w:rsid w:val="00996F14"/>
    <w:rsid w:val="009A165E"/>
    <w:rsid w:val="009A54CA"/>
    <w:rsid w:val="009A59FF"/>
    <w:rsid w:val="009A7108"/>
    <w:rsid w:val="009B3C5A"/>
    <w:rsid w:val="009B6F9A"/>
    <w:rsid w:val="009C239D"/>
    <w:rsid w:val="009C2401"/>
    <w:rsid w:val="009C33EA"/>
    <w:rsid w:val="009C7DE3"/>
    <w:rsid w:val="009D01E4"/>
    <w:rsid w:val="009D18E5"/>
    <w:rsid w:val="009D2248"/>
    <w:rsid w:val="009D22EA"/>
    <w:rsid w:val="009D26D3"/>
    <w:rsid w:val="009D44B8"/>
    <w:rsid w:val="009D4D76"/>
    <w:rsid w:val="009E4C36"/>
    <w:rsid w:val="009E709E"/>
    <w:rsid w:val="009E7882"/>
    <w:rsid w:val="009F1E33"/>
    <w:rsid w:val="009F25D7"/>
    <w:rsid w:val="009F4721"/>
    <w:rsid w:val="009F57D8"/>
    <w:rsid w:val="00A004CF"/>
    <w:rsid w:val="00A00E63"/>
    <w:rsid w:val="00A01245"/>
    <w:rsid w:val="00A05E09"/>
    <w:rsid w:val="00A06809"/>
    <w:rsid w:val="00A10776"/>
    <w:rsid w:val="00A2045C"/>
    <w:rsid w:val="00A210BE"/>
    <w:rsid w:val="00A239A0"/>
    <w:rsid w:val="00A33110"/>
    <w:rsid w:val="00A36CC6"/>
    <w:rsid w:val="00A402C8"/>
    <w:rsid w:val="00A40327"/>
    <w:rsid w:val="00A40CF7"/>
    <w:rsid w:val="00A42466"/>
    <w:rsid w:val="00A426B4"/>
    <w:rsid w:val="00A4441E"/>
    <w:rsid w:val="00A46CC0"/>
    <w:rsid w:val="00A50B77"/>
    <w:rsid w:val="00A516EB"/>
    <w:rsid w:val="00A51E22"/>
    <w:rsid w:val="00A535E8"/>
    <w:rsid w:val="00A5511F"/>
    <w:rsid w:val="00A62FD9"/>
    <w:rsid w:val="00A64E95"/>
    <w:rsid w:val="00A71B80"/>
    <w:rsid w:val="00A7262F"/>
    <w:rsid w:val="00A7269D"/>
    <w:rsid w:val="00A7499F"/>
    <w:rsid w:val="00A74ACF"/>
    <w:rsid w:val="00A74BC3"/>
    <w:rsid w:val="00A75CB8"/>
    <w:rsid w:val="00A77EBA"/>
    <w:rsid w:val="00A81513"/>
    <w:rsid w:val="00A83097"/>
    <w:rsid w:val="00A86EC0"/>
    <w:rsid w:val="00A96161"/>
    <w:rsid w:val="00A9769D"/>
    <w:rsid w:val="00AA05FB"/>
    <w:rsid w:val="00AA2C3A"/>
    <w:rsid w:val="00AA39E2"/>
    <w:rsid w:val="00AA4207"/>
    <w:rsid w:val="00AA57E5"/>
    <w:rsid w:val="00AA5E10"/>
    <w:rsid w:val="00AA6520"/>
    <w:rsid w:val="00AB1396"/>
    <w:rsid w:val="00AB179B"/>
    <w:rsid w:val="00AB2361"/>
    <w:rsid w:val="00AB2D66"/>
    <w:rsid w:val="00AB48DF"/>
    <w:rsid w:val="00AC058E"/>
    <w:rsid w:val="00AC1F1B"/>
    <w:rsid w:val="00AC6BA8"/>
    <w:rsid w:val="00AC7922"/>
    <w:rsid w:val="00AD3C3E"/>
    <w:rsid w:val="00AD462D"/>
    <w:rsid w:val="00AD6DFB"/>
    <w:rsid w:val="00AE2C71"/>
    <w:rsid w:val="00AE4363"/>
    <w:rsid w:val="00AE4A78"/>
    <w:rsid w:val="00AF347E"/>
    <w:rsid w:val="00AF53CF"/>
    <w:rsid w:val="00B00471"/>
    <w:rsid w:val="00B005A5"/>
    <w:rsid w:val="00B03E50"/>
    <w:rsid w:val="00B107D1"/>
    <w:rsid w:val="00B114CB"/>
    <w:rsid w:val="00B17880"/>
    <w:rsid w:val="00B2001A"/>
    <w:rsid w:val="00B21FB7"/>
    <w:rsid w:val="00B239A2"/>
    <w:rsid w:val="00B24B8F"/>
    <w:rsid w:val="00B3119F"/>
    <w:rsid w:val="00B36FA7"/>
    <w:rsid w:val="00B40229"/>
    <w:rsid w:val="00B4545C"/>
    <w:rsid w:val="00B46DB1"/>
    <w:rsid w:val="00B525B0"/>
    <w:rsid w:val="00B54F25"/>
    <w:rsid w:val="00B5525A"/>
    <w:rsid w:val="00B55CF8"/>
    <w:rsid w:val="00B619B9"/>
    <w:rsid w:val="00B6407E"/>
    <w:rsid w:val="00B6419F"/>
    <w:rsid w:val="00B732D7"/>
    <w:rsid w:val="00B74000"/>
    <w:rsid w:val="00B75DCC"/>
    <w:rsid w:val="00B8167E"/>
    <w:rsid w:val="00B82396"/>
    <w:rsid w:val="00B94DDE"/>
    <w:rsid w:val="00BA1A5E"/>
    <w:rsid w:val="00BA48A9"/>
    <w:rsid w:val="00BB1552"/>
    <w:rsid w:val="00BB229B"/>
    <w:rsid w:val="00BB66E3"/>
    <w:rsid w:val="00BB67CC"/>
    <w:rsid w:val="00BC3E05"/>
    <w:rsid w:val="00BD1B1C"/>
    <w:rsid w:val="00BD238E"/>
    <w:rsid w:val="00BD4F37"/>
    <w:rsid w:val="00BE1D31"/>
    <w:rsid w:val="00BE56D2"/>
    <w:rsid w:val="00BF1CDB"/>
    <w:rsid w:val="00BF4E27"/>
    <w:rsid w:val="00BF6BEC"/>
    <w:rsid w:val="00C01E7E"/>
    <w:rsid w:val="00C025F6"/>
    <w:rsid w:val="00C11D1E"/>
    <w:rsid w:val="00C233A2"/>
    <w:rsid w:val="00C24F23"/>
    <w:rsid w:val="00C3466D"/>
    <w:rsid w:val="00C357F8"/>
    <w:rsid w:val="00C367E4"/>
    <w:rsid w:val="00C36EBC"/>
    <w:rsid w:val="00C37EDB"/>
    <w:rsid w:val="00C456FC"/>
    <w:rsid w:val="00C52787"/>
    <w:rsid w:val="00C54327"/>
    <w:rsid w:val="00C5631C"/>
    <w:rsid w:val="00C63D9E"/>
    <w:rsid w:val="00C64326"/>
    <w:rsid w:val="00C65C1D"/>
    <w:rsid w:val="00C663B5"/>
    <w:rsid w:val="00C664BB"/>
    <w:rsid w:val="00C7183E"/>
    <w:rsid w:val="00C729D9"/>
    <w:rsid w:val="00C74041"/>
    <w:rsid w:val="00C81FF6"/>
    <w:rsid w:val="00C86800"/>
    <w:rsid w:val="00C86F8E"/>
    <w:rsid w:val="00C9162C"/>
    <w:rsid w:val="00C969A2"/>
    <w:rsid w:val="00CA02FC"/>
    <w:rsid w:val="00CA5813"/>
    <w:rsid w:val="00CA58DC"/>
    <w:rsid w:val="00CB48A7"/>
    <w:rsid w:val="00CB5300"/>
    <w:rsid w:val="00CC3887"/>
    <w:rsid w:val="00CC4759"/>
    <w:rsid w:val="00CC575F"/>
    <w:rsid w:val="00CC7CDE"/>
    <w:rsid w:val="00CD6F4B"/>
    <w:rsid w:val="00CE2C16"/>
    <w:rsid w:val="00CE2F66"/>
    <w:rsid w:val="00CE494C"/>
    <w:rsid w:val="00CE51AB"/>
    <w:rsid w:val="00CE7B9E"/>
    <w:rsid w:val="00CF0C4B"/>
    <w:rsid w:val="00CF6139"/>
    <w:rsid w:val="00D04C36"/>
    <w:rsid w:val="00D20001"/>
    <w:rsid w:val="00D21C9D"/>
    <w:rsid w:val="00D22A0F"/>
    <w:rsid w:val="00D23731"/>
    <w:rsid w:val="00D23937"/>
    <w:rsid w:val="00D239CA"/>
    <w:rsid w:val="00D26B84"/>
    <w:rsid w:val="00D275CA"/>
    <w:rsid w:val="00D27815"/>
    <w:rsid w:val="00D326A1"/>
    <w:rsid w:val="00D3298B"/>
    <w:rsid w:val="00D32D26"/>
    <w:rsid w:val="00D336ED"/>
    <w:rsid w:val="00D41AA0"/>
    <w:rsid w:val="00D430EB"/>
    <w:rsid w:val="00D453D4"/>
    <w:rsid w:val="00D53C08"/>
    <w:rsid w:val="00D54CD1"/>
    <w:rsid w:val="00D57E00"/>
    <w:rsid w:val="00D64521"/>
    <w:rsid w:val="00D666C8"/>
    <w:rsid w:val="00D71E17"/>
    <w:rsid w:val="00D824DF"/>
    <w:rsid w:val="00D83337"/>
    <w:rsid w:val="00D85FCC"/>
    <w:rsid w:val="00D867A3"/>
    <w:rsid w:val="00D867E4"/>
    <w:rsid w:val="00D973E2"/>
    <w:rsid w:val="00DA21C5"/>
    <w:rsid w:val="00DA24A2"/>
    <w:rsid w:val="00DA49A7"/>
    <w:rsid w:val="00DA6726"/>
    <w:rsid w:val="00DB1592"/>
    <w:rsid w:val="00DB2412"/>
    <w:rsid w:val="00DB4AB7"/>
    <w:rsid w:val="00DB61CD"/>
    <w:rsid w:val="00DC239E"/>
    <w:rsid w:val="00DC6135"/>
    <w:rsid w:val="00DC621C"/>
    <w:rsid w:val="00DD70C7"/>
    <w:rsid w:val="00DD72A9"/>
    <w:rsid w:val="00DE0B0D"/>
    <w:rsid w:val="00DE5BE6"/>
    <w:rsid w:val="00DE6042"/>
    <w:rsid w:val="00DE65ED"/>
    <w:rsid w:val="00DE751B"/>
    <w:rsid w:val="00DE7E49"/>
    <w:rsid w:val="00DE7F5A"/>
    <w:rsid w:val="00DF149F"/>
    <w:rsid w:val="00DF34F1"/>
    <w:rsid w:val="00E013D4"/>
    <w:rsid w:val="00E01A9F"/>
    <w:rsid w:val="00E0271B"/>
    <w:rsid w:val="00E0302A"/>
    <w:rsid w:val="00E036D2"/>
    <w:rsid w:val="00E04728"/>
    <w:rsid w:val="00E055BB"/>
    <w:rsid w:val="00E058B0"/>
    <w:rsid w:val="00E1029B"/>
    <w:rsid w:val="00E2614F"/>
    <w:rsid w:val="00E30A78"/>
    <w:rsid w:val="00E36024"/>
    <w:rsid w:val="00E409C5"/>
    <w:rsid w:val="00E45060"/>
    <w:rsid w:val="00E457C4"/>
    <w:rsid w:val="00E45867"/>
    <w:rsid w:val="00E479AE"/>
    <w:rsid w:val="00E52BA8"/>
    <w:rsid w:val="00E53004"/>
    <w:rsid w:val="00E53A8A"/>
    <w:rsid w:val="00E5479B"/>
    <w:rsid w:val="00E63CF6"/>
    <w:rsid w:val="00E65093"/>
    <w:rsid w:val="00E66E21"/>
    <w:rsid w:val="00E6724F"/>
    <w:rsid w:val="00E87E49"/>
    <w:rsid w:val="00E9088B"/>
    <w:rsid w:val="00E90EF7"/>
    <w:rsid w:val="00E91413"/>
    <w:rsid w:val="00E93E24"/>
    <w:rsid w:val="00EA1056"/>
    <w:rsid w:val="00EB0EC1"/>
    <w:rsid w:val="00EB3175"/>
    <w:rsid w:val="00EB5489"/>
    <w:rsid w:val="00EC1AA4"/>
    <w:rsid w:val="00EC6F4C"/>
    <w:rsid w:val="00EC77F2"/>
    <w:rsid w:val="00ED198E"/>
    <w:rsid w:val="00ED1AFE"/>
    <w:rsid w:val="00ED1CE2"/>
    <w:rsid w:val="00ED549C"/>
    <w:rsid w:val="00EE0560"/>
    <w:rsid w:val="00EE4845"/>
    <w:rsid w:val="00EE56C6"/>
    <w:rsid w:val="00EF1D62"/>
    <w:rsid w:val="00EF75C8"/>
    <w:rsid w:val="00EF7CBB"/>
    <w:rsid w:val="00F0325B"/>
    <w:rsid w:val="00F038CC"/>
    <w:rsid w:val="00F03DF7"/>
    <w:rsid w:val="00F16497"/>
    <w:rsid w:val="00F20D28"/>
    <w:rsid w:val="00F217F4"/>
    <w:rsid w:val="00F21D76"/>
    <w:rsid w:val="00F22243"/>
    <w:rsid w:val="00F2361B"/>
    <w:rsid w:val="00F2480B"/>
    <w:rsid w:val="00F25BF2"/>
    <w:rsid w:val="00F26D51"/>
    <w:rsid w:val="00F27700"/>
    <w:rsid w:val="00F31A50"/>
    <w:rsid w:val="00F31F2E"/>
    <w:rsid w:val="00F336D7"/>
    <w:rsid w:val="00F33E66"/>
    <w:rsid w:val="00F33FC8"/>
    <w:rsid w:val="00F34341"/>
    <w:rsid w:val="00F41038"/>
    <w:rsid w:val="00F41A17"/>
    <w:rsid w:val="00F42357"/>
    <w:rsid w:val="00F44315"/>
    <w:rsid w:val="00F44A71"/>
    <w:rsid w:val="00F46D06"/>
    <w:rsid w:val="00F477B7"/>
    <w:rsid w:val="00F6394B"/>
    <w:rsid w:val="00F64587"/>
    <w:rsid w:val="00F705B7"/>
    <w:rsid w:val="00F742B6"/>
    <w:rsid w:val="00F74704"/>
    <w:rsid w:val="00F74D0F"/>
    <w:rsid w:val="00F80043"/>
    <w:rsid w:val="00F90369"/>
    <w:rsid w:val="00F91676"/>
    <w:rsid w:val="00F91B28"/>
    <w:rsid w:val="00F91EDF"/>
    <w:rsid w:val="00F96ECC"/>
    <w:rsid w:val="00FA07F6"/>
    <w:rsid w:val="00FA0E69"/>
    <w:rsid w:val="00FA7978"/>
    <w:rsid w:val="00FB0B26"/>
    <w:rsid w:val="00FB1713"/>
    <w:rsid w:val="00FB2C7A"/>
    <w:rsid w:val="00FB4979"/>
    <w:rsid w:val="00FB6202"/>
    <w:rsid w:val="00FB670E"/>
    <w:rsid w:val="00FB6E8A"/>
    <w:rsid w:val="00FC7591"/>
    <w:rsid w:val="00FD1392"/>
    <w:rsid w:val="00FD5B57"/>
    <w:rsid w:val="00FD5E1F"/>
    <w:rsid w:val="00FD7C22"/>
    <w:rsid w:val="00FE0C50"/>
    <w:rsid w:val="00FE4199"/>
    <w:rsid w:val="00FE6369"/>
    <w:rsid w:val="00FE662A"/>
    <w:rsid w:val="00FE6E5E"/>
    <w:rsid w:val="00FE6FAE"/>
    <w:rsid w:val="00FE72BE"/>
    <w:rsid w:val="00FF0D3D"/>
    <w:rsid w:val="00FF31CA"/>
    <w:rsid w:val="00FF3F5A"/>
    <w:rsid w:val="00FF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0FC24AA"/>
  <w15:chartTrackingRefBased/>
  <w15:docId w15:val="{4AC4C4FD-52E6-4664-BD1D-CC120CF7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40" w:lineRule="atLeast"/>
      <w:outlineLvl w:val="0"/>
    </w:pPr>
    <w:rPr>
      <w:rFonts w:ascii="Arial" w:hAnsi="Arial" w:cs="Arial"/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spacing w:line="340" w:lineRule="atLeast"/>
      <w:outlineLvl w:val="1"/>
    </w:pPr>
    <w:rPr>
      <w:rFonts w:ascii="Arial" w:hAnsi="Arial" w:cs="Arial"/>
      <w:b/>
      <w:bCs/>
      <w:i/>
      <w:i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line="340" w:lineRule="atLeast"/>
    </w:pPr>
    <w:rPr>
      <w:rFonts w:ascii="Arial" w:hAnsi="Arial" w:cs="Arial"/>
      <w:b/>
      <w:bCs/>
      <w:i/>
      <w:iCs/>
    </w:rPr>
  </w:style>
  <w:style w:type="paragraph" w:styleId="Textkrper2">
    <w:name w:val="Body Text 2"/>
    <w:basedOn w:val="Standard"/>
    <w:semiHidden/>
    <w:pPr>
      <w:spacing w:line="340" w:lineRule="atLeast"/>
    </w:pPr>
    <w:rPr>
      <w:rFonts w:ascii="Arial" w:hAnsi="Arial" w:cs="Arial"/>
      <w:b/>
      <w:bCs/>
      <w:sz w:val="3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327AA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27A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327AA0"/>
    <w:rPr>
      <w:sz w:val="24"/>
      <w:szCs w:val="24"/>
    </w:rPr>
  </w:style>
  <w:style w:type="character" w:styleId="Hyperlink">
    <w:name w:val="Hyperlink"/>
    <w:rsid w:val="009C2401"/>
    <w:rPr>
      <w:color w:val="0000FF"/>
      <w:u w:val="single"/>
    </w:rPr>
  </w:style>
  <w:style w:type="paragraph" w:customStyle="1" w:styleId="aussteller">
    <w:name w:val="aussteller"/>
    <w:basedOn w:val="Standard"/>
    <w:rsid w:val="00BB229B"/>
    <w:pPr>
      <w:spacing w:before="100" w:beforeAutospacing="1" w:after="100" w:afterAutospacing="1"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823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23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239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2396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B82396"/>
    <w:rPr>
      <w:b/>
      <w:bCs/>
    </w:rPr>
  </w:style>
  <w:style w:type="paragraph" w:styleId="Listenabsatz">
    <w:name w:val="List Paragraph"/>
    <w:basedOn w:val="Standard"/>
    <w:uiPriority w:val="34"/>
    <w:qFormat/>
    <w:rsid w:val="00FB2C7A"/>
    <w:pPr>
      <w:spacing w:line="340" w:lineRule="atLeast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BesuchterHyperlink">
    <w:name w:val="BesuchterHyperlink"/>
    <w:uiPriority w:val="99"/>
    <w:semiHidden/>
    <w:unhideWhenUsed/>
    <w:rsid w:val="00684B81"/>
    <w:rPr>
      <w:color w:val="800080"/>
      <w:u w:val="single"/>
    </w:rPr>
  </w:style>
  <w:style w:type="paragraph" w:customStyle="1" w:styleId="Default">
    <w:name w:val="Default"/>
    <w:rsid w:val="0083408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2736A8"/>
    <w:pPr>
      <w:spacing w:before="100" w:beforeAutospacing="1" w:after="100" w:afterAutospacing="1"/>
    </w:pPr>
  </w:style>
  <w:style w:type="character" w:styleId="Hervorhebung">
    <w:name w:val="Emphasis"/>
    <w:uiPriority w:val="20"/>
    <w:qFormat/>
    <w:rsid w:val="00681165"/>
    <w:rPr>
      <w:b/>
      <w:bCs/>
      <w:i w:val="0"/>
      <w:iCs w:val="0"/>
    </w:rPr>
  </w:style>
  <w:style w:type="paragraph" w:customStyle="1" w:styleId="bodytext">
    <w:name w:val="bodytext"/>
    <w:basedOn w:val="Standard"/>
    <w:rsid w:val="009D44B8"/>
    <w:pPr>
      <w:spacing w:before="100" w:beforeAutospacing="1" w:after="100" w:afterAutospacing="1"/>
    </w:pPr>
  </w:style>
  <w:style w:type="paragraph" w:customStyle="1" w:styleId="fliesstext">
    <w:name w:val="fliesstext"/>
    <w:basedOn w:val="Standard"/>
    <w:rsid w:val="00511C8E"/>
    <w:pPr>
      <w:spacing w:before="100" w:beforeAutospacing="1" w:after="100" w:afterAutospacing="1" w:line="408" w:lineRule="auto"/>
    </w:pPr>
    <w:rPr>
      <w:sz w:val="18"/>
      <w:szCs w:val="18"/>
    </w:rPr>
  </w:style>
  <w:style w:type="character" w:styleId="Fett">
    <w:name w:val="Strong"/>
    <w:uiPriority w:val="22"/>
    <w:qFormat/>
    <w:rsid w:val="00855260"/>
    <w:rPr>
      <w:b/>
      <w:bCs/>
    </w:rPr>
  </w:style>
  <w:style w:type="character" w:customStyle="1" w:styleId="acopre1">
    <w:name w:val="acopre1"/>
    <w:basedOn w:val="Absatz-Standardschriftart"/>
    <w:rsid w:val="008358CF"/>
  </w:style>
  <w:style w:type="paragraph" w:styleId="KeinLeerraum">
    <w:name w:val="No Spacing"/>
    <w:uiPriority w:val="1"/>
    <w:qFormat/>
    <w:rsid w:val="007502BC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39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504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7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6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4795">
                  <w:marLeft w:val="0"/>
                  <w:marRight w:val="0"/>
                  <w:marTop w:val="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94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44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900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1042">
          <w:marLeft w:val="0"/>
          <w:marRight w:val="0"/>
          <w:marTop w:val="18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F9921"/>
              </w:divBdr>
              <w:divsChild>
                <w:div w:id="16415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9921"/>
                  </w:divBdr>
                  <w:divsChild>
                    <w:div w:id="11096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37129">
                              <w:marLeft w:val="750"/>
                              <w:marRight w:val="60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11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e@felten-group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elten-group.com/de/mediathek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elten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Heidelberg\Marketing\FELTEN\Corporate%20Communication\PR\Presse\PM\Pressemeldung%20FELT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7FFBFDF9746E409D9B64BF3A02AFD4" ma:contentTypeVersion="2" ma:contentTypeDescription="Ein neues Dokument erstellen." ma:contentTypeScope="" ma:versionID="acf83f3d9a780aaad336eea224b0e5ed">
  <xsd:schema xmlns:xsd="http://www.w3.org/2001/XMLSchema" xmlns:xs="http://www.w3.org/2001/XMLSchema" xmlns:p="http://schemas.microsoft.com/office/2006/metadata/properties" xmlns:ns2="c66fe7e9-753d-4908-93cc-a0e2f0dabd20" targetNamespace="http://schemas.microsoft.com/office/2006/metadata/properties" ma:root="true" ma:fieldsID="712c7d6dd7240c1fe8b0578bfb6c6b8b" ns2:_="">
    <xsd:import namespace="c66fe7e9-753d-4908-93cc-a0e2f0dab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fe7e9-753d-4908-93cc-a0e2f0dab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A9D3FC-0346-485D-9C34-762CDA0D0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91288B-0B15-4891-9ABF-8BCAB3CB91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F1C051-7D03-4019-AE49-75272D641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DBD21A-A59E-4B79-BAD7-6E1FCF2BE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fe7e9-753d-4908-93cc-a0e2f0dab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Pressemeldung FELTEN.dotx</Template>
  <TotalTime>0</TotalTime>
  <Pages>3</Pages>
  <Words>296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/>
  <LinksUpToDate>false</LinksUpToDate>
  <CharactersWithSpaces>2584</CharactersWithSpaces>
  <SharedDoc>false</SharedDoc>
  <HLinks>
    <vt:vector size="24" baseType="variant">
      <vt:variant>
        <vt:i4>89</vt:i4>
      </vt:variant>
      <vt:variant>
        <vt:i4>9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  <vt:variant>
        <vt:i4>2359375</vt:i4>
      </vt:variant>
      <vt:variant>
        <vt:i4>6</vt:i4>
      </vt:variant>
      <vt:variant>
        <vt:i4>0</vt:i4>
      </vt:variant>
      <vt:variant>
        <vt:i4>5</vt:i4>
      </vt:variant>
      <vt:variant>
        <vt:lpwstr>mailto:info@felten-group.com</vt:lpwstr>
      </vt:variant>
      <vt:variant>
        <vt:lpwstr/>
      </vt:variant>
      <vt:variant>
        <vt:i4>2949178</vt:i4>
      </vt:variant>
      <vt:variant>
        <vt:i4>3</vt:i4>
      </vt:variant>
      <vt:variant>
        <vt:i4>0</vt:i4>
      </vt:variant>
      <vt:variant>
        <vt:i4>5</vt:i4>
      </vt:variant>
      <vt:variant>
        <vt:lpwstr>http://www.denkfabrik-group.de/</vt:lpwstr>
      </vt:variant>
      <vt:variant>
        <vt:lpwstr/>
      </vt:variant>
      <vt:variant>
        <vt:i4>89</vt:i4>
      </vt:variant>
      <vt:variant>
        <vt:i4>0</vt:i4>
      </vt:variant>
      <vt:variant>
        <vt:i4>0</vt:i4>
      </vt:variant>
      <vt:variant>
        <vt:i4>5</vt:i4>
      </vt:variant>
      <vt:variant>
        <vt:lpwstr>http://www.felten-group.com/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Andrea Berneker</dc:creator>
  <cp:keywords/>
  <cp:lastModifiedBy>Maren Sautner</cp:lastModifiedBy>
  <cp:revision>9</cp:revision>
  <cp:lastPrinted>2010-02-03T07:54:00Z</cp:lastPrinted>
  <dcterms:created xsi:type="dcterms:W3CDTF">2021-05-06T06:38:00Z</dcterms:created>
  <dcterms:modified xsi:type="dcterms:W3CDTF">2021-09-20T05:50:00Z</dcterms:modified>
</cp:coreProperties>
</file>